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DE3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42E8B" wp14:editId="4C9A3787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CEE8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4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48C1CEE8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3511640" wp14:editId="68CF77C7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40D3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2FBAC3CF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9721071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97E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12EE34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94AF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A84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4AAC08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5A8C3D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66F312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2BCA72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A64D5FC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544271B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DAE78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44B0F4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0C66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9274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40C62FE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29D352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E9DF7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11EC41EE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F3EE897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B6DDD39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0CC8A8F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28E7624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2FAA00DB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7EFB0A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15870A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9283005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FB332C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8B02AC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966D5E4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243CC01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5C6FF64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40756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9E57EC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FDB45B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9A2874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B2D775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A48A47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B263FF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A0E9CC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A15EB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22BBD6A5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570161C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580CF8ED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8FC5128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4B68440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564F4F52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2C2576E" w14:textId="77777777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(P)</w:t>
            </w:r>
          </w:p>
          <w:p w14:paraId="64A0E004" w14:textId="77777777"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ABED71E" w14:textId="77777777" w:rsidR="00F55BD9" w:rsidRPr="00591772" w:rsidRDefault="00F55BD9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(LP)</w:t>
            </w:r>
          </w:p>
        </w:tc>
      </w:tr>
    </w:tbl>
    <w:p w14:paraId="3BA2EA2F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73FEEE67" w14:textId="2647DC6F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9220DD">
        <w:rPr>
          <w:rFonts w:ascii="Arial" w:hAnsi="Arial" w:cs="Arial"/>
        </w:rPr>
        <w:t xml:space="preserve">likely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B411B0">
        <w:rPr>
          <w:rFonts w:ascii="Arial" w:eastAsia="Arial" w:hAnsi="Arial" w:cs="Arial"/>
        </w:rPr>
        <w:t>/truncating/splice/copy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B411B0">
        <w:rPr>
          <w:rFonts w:ascii="Arial" w:hAnsi="Arial" w:cs="Arial"/>
        </w:rPr>
        <w:t xml:space="preserve">XXX), </w:t>
      </w:r>
      <w:r w:rsidR="00B411B0">
        <w:rPr>
          <w:rFonts w:ascii="Arial" w:eastAsia="Arial" w:hAnsi="Arial" w:cs="Arial"/>
        </w:rPr>
        <w:t xml:space="preserve">particularly breast </w:t>
      </w:r>
      <w:r w:rsidR="003B38C2">
        <w:rPr>
          <w:rFonts w:ascii="Arial" w:eastAsia="Arial" w:hAnsi="Arial" w:cs="Arial"/>
        </w:rPr>
        <w:t>&lt;</w:t>
      </w:r>
      <w:r w:rsidR="00B411B0">
        <w:rPr>
          <w:rFonts w:ascii="Arial" w:eastAsia="Arial" w:hAnsi="Arial" w:cs="Arial"/>
        </w:rPr>
        <w:t>and ovarian</w:t>
      </w:r>
      <w:r w:rsidR="003B38C2">
        <w:rPr>
          <w:rFonts w:ascii="Arial" w:eastAsia="Arial" w:hAnsi="Arial" w:cs="Arial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–</w:t>
      </w:r>
      <w:r w:rsidR="003B38C2" w:rsidRPr="003B38C2">
        <w:rPr>
          <w:rFonts w:ascii="Arial" w:eastAsia="Arial" w:hAnsi="Arial" w:cs="Arial"/>
          <w:color w:val="FF0000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remove for PALB2</w:t>
      </w:r>
      <w:r w:rsidR="003B38C2">
        <w:rPr>
          <w:rFonts w:ascii="Arial" w:eastAsia="Arial" w:hAnsi="Arial" w:cs="Arial"/>
        </w:rPr>
        <w:t>&gt;</w:t>
      </w:r>
      <w:r w:rsidR="00B411B0">
        <w:rPr>
          <w:rFonts w:ascii="Arial" w:eastAsia="Arial" w:hAnsi="Arial" w:cs="Arial"/>
        </w:rPr>
        <w:t xml:space="preserve"> cancer in females.</w:t>
      </w:r>
    </w:p>
    <w:p w14:paraId="160CE3C0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789F9D2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341A230" w14:textId="5DFBE49A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0F4D76">
        <w:rPr>
          <w:rFonts w:ascii="Arial" w:hAnsi="Arial" w:cs="Arial"/>
        </w:rPr>
        <w:t>her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&lt;GENE&gt;-</w:t>
      </w:r>
      <w:r w:rsidR="003232FA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423ABF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17F7EE6C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1D8256B1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2C447348" w14:textId="0461EBFF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&lt;GENE&gt;</w:t>
      </w:r>
      <w:r w:rsidR="000F4D76">
        <w:rPr>
          <w:rFonts w:ascii="Arial" w:hAnsi="Arial" w:cs="Arial"/>
        </w:rPr>
        <w:t xml:space="preserve">-associated </w:t>
      </w:r>
      <w:r w:rsidR="003B38C2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14:paraId="590766B9" w14:textId="77777777" w:rsidR="00E16DB5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>where predictive and diagnostic testing for this variant in her relatives can be arranged.</w:t>
      </w:r>
    </w:p>
    <w:p w14:paraId="0BFCB1AF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8393E51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4718AF06" w14:textId="77777777" w:rsidR="0054710F" w:rsidRPr="00C72742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8FF4DED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55D4149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359E4C3C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14DF74E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55F2CF8D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E3B0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B6F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93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9920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0844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34FA1FB0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C90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7012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41A0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5DDC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661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7A9E84DE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2E5C2200" w14:textId="7CD643B2" w:rsidR="003232FA" w:rsidRDefault="003232FA" w:rsidP="0032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Pr="00DF0C3E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c.2721T&gt;G </w:t>
      </w:r>
      <w:proofErr w:type="gramStart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23ABF">
        <w:rPr>
          <w:rFonts w:ascii="Arial" w:eastAsia="Arial" w:hAnsi="Arial" w:cs="Arial"/>
          <w:b/>
          <w:color w:val="000000"/>
          <w:sz w:val="16"/>
          <w:szCs w:val="16"/>
        </w:rPr>
        <w:t xml:space="preserve">are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reported. </w:t>
      </w:r>
    </w:p>
    <w:p w14:paraId="1F911C77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DF0C3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DF0C3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 target region of those selected transcripts is covered to a minimum read depth of 30x.</w:t>
      </w:r>
    </w:p>
    <w:p w14:paraId="1CFDB921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4CB3EDCC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DF0C3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2DB6778A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F5B4C3D" w14:textId="3AFBE087" w:rsidR="00272198" w:rsidRPr="00423ABF" w:rsidRDefault="007053E1" w:rsidP="00423AB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7C88980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4A87BB7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F3E0709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9A0B5B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68185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57A29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0FA16AA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42E8E3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9133F68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7447A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1EEC25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3A8966AD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E8653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22EE7A2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790DD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B15B338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4434D416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4A02076F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9B936A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11722BF0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40C616A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6501D8BA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4AE404B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894CC3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F6A887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0221BF98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2E44AE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B19AED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355802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0BABC42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3BFEDE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15AB6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B5D770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40F36EA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919F27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938CD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F8EB64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171BC69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5E9B51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1D62AAD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02FDC1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F9D491F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00AF6B0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6FA6A244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6ABECEF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04973E6F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AD6BC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BD0A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CB1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E1A73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B98E5C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4D84DA72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2E817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E83EF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84FE6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E0FDC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833494" w14:textId="77777777" w:rsidR="001E4A1D" w:rsidRPr="000F6822" w:rsidRDefault="00F3534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1E4A1D" w:rsidRPr="008A4AEA" w14:paraId="33542F32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D2898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B3F9C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7D7980E6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A35DD1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2EDC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6DE40B28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2F702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AE084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313EE3BC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08CEA40" w14:textId="77777777" w:rsidR="001E4A1D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190388AC" w14:textId="77777777" w:rsidR="001E4A1D" w:rsidRPr="00EB1D3B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379EE5C8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5E2057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AF7AD73" w14:textId="77777777" w:rsidR="001E4A1D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7AC5CFBE" w14:textId="77777777" w:rsidR="001E4A1D" w:rsidRPr="00EB1D3B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proofErr w:type="gram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63E8">
              <w:rPr>
                <w:rFonts w:ascii="Arial" w:hAnsi="Arial" w:cs="Arial"/>
                <w:sz w:val="16"/>
                <w:szCs w:val="16"/>
              </w:rPr>
              <w:t>&lt;</w:t>
            </w:r>
            <w:proofErr w:type="gramEnd"/>
            <w:r w:rsidR="008563E8" w:rsidRPr="008563E8">
              <w:rPr>
                <w:rFonts w:ascii="Arial" w:hAnsi="Arial" w:cs="Arial"/>
                <w:sz w:val="16"/>
                <w:szCs w:val="16"/>
              </w:rPr>
              <w:t>insert</w:t>
            </w:r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weblink&gt;</w:t>
            </w:r>
          </w:p>
          <w:p w14:paraId="11BFAA5B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8563E8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00F72221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3E500E4" w14:textId="77777777" w:rsidR="001E4A1D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35FE773" w14:textId="77777777" w:rsidR="001E4A1D" w:rsidRPr="00EB1D3B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658DA102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B360ED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9A3A15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B2E87C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0CA23A4D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66A55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E2C03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EF5F41A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14:paraId="02CD8D7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35FEF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A42400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5D51D" w14:textId="77777777" w:rsidR="001E4A1D" w:rsidRPr="00EB1D3B" w:rsidRDefault="001E4A1D" w:rsidP="001E4A1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22B885C4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1BF075E4" w14:textId="5ED2BCC9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F420E9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72E77375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4454238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600A3BC7" w14:textId="77777777"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6C56" w14:textId="77777777" w:rsidR="00A27D7E" w:rsidRDefault="00A27D7E">
      <w:r>
        <w:separator/>
      </w:r>
    </w:p>
  </w:endnote>
  <w:endnote w:type="continuationSeparator" w:id="0">
    <w:p w14:paraId="3A7795BE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18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9FE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0806" w14:textId="77777777" w:rsidR="00A27D7E" w:rsidRDefault="00A27D7E">
      <w:r>
        <w:separator/>
      </w:r>
    </w:p>
  </w:footnote>
  <w:footnote w:type="continuationSeparator" w:id="0">
    <w:p w14:paraId="138DB6A6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A235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FDD87E3" w14:textId="77777777" w:rsidTr="0011309D">
      <w:tc>
        <w:tcPr>
          <w:tcW w:w="1101" w:type="dxa"/>
          <w:shd w:val="clear" w:color="auto" w:fill="auto"/>
        </w:tcPr>
        <w:p w14:paraId="3526B1E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883E56D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7055FC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4379B8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4563BC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B40CBF7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79B9450" w14:textId="77777777" w:rsidTr="0011309D">
      <w:tc>
        <w:tcPr>
          <w:tcW w:w="1101" w:type="dxa"/>
          <w:shd w:val="clear" w:color="auto" w:fill="auto"/>
        </w:tcPr>
        <w:p w14:paraId="20B3026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E701BD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DE8A2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0A481D4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2159E7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26D567C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6957C8F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FDD8" w14:textId="77777777" w:rsidR="0054710F" w:rsidRDefault="00DF0C3E">
    <w:pPr>
      <w:pStyle w:val="Header"/>
    </w:pPr>
    <w:r>
      <w:rPr>
        <w:noProof/>
      </w:rPr>
      <w:pict w14:anchorId="1FD851AB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263604">
    <w:abstractNumId w:val="0"/>
  </w:num>
  <w:num w:numId="2" w16cid:durableId="1789667581">
    <w:abstractNumId w:val="3"/>
  </w:num>
  <w:num w:numId="3" w16cid:durableId="898634049">
    <w:abstractNumId w:val="4"/>
  </w:num>
  <w:num w:numId="4" w16cid:durableId="1182665750">
    <w:abstractNumId w:val="1"/>
  </w:num>
  <w:num w:numId="5" w16cid:durableId="139893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232FA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B38C2"/>
    <w:rsid w:val="003C24B1"/>
    <w:rsid w:val="003C2BF8"/>
    <w:rsid w:val="003D60A8"/>
    <w:rsid w:val="003E4C37"/>
    <w:rsid w:val="003F2639"/>
    <w:rsid w:val="003F28D7"/>
    <w:rsid w:val="00407897"/>
    <w:rsid w:val="00423ABF"/>
    <w:rsid w:val="004321D1"/>
    <w:rsid w:val="0046714B"/>
    <w:rsid w:val="004706EC"/>
    <w:rsid w:val="004866C2"/>
    <w:rsid w:val="004A21A7"/>
    <w:rsid w:val="004A2D63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3D3F"/>
    <w:rsid w:val="00D65990"/>
    <w:rsid w:val="00D66528"/>
    <w:rsid w:val="00D73696"/>
    <w:rsid w:val="00D83D98"/>
    <w:rsid w:val="00D87397"/>
    <w:rsid w:val="00DA0C97"/>
    <w:rsid w:val="00DA139D"/>
    <w:rsid w:val="00DA52F9"/>
    <w:rsid w:val="00DB5E1E"/>
    <w:rsid w:val="00DB6F24"/>
    <w:rsid w:val="00DF0C3E"/>
    <w:rsid w:val="00E0414E"/>
    <w:rsid w:val="00E16DB5"/>
    <w:rsid w:val="00E20057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3534F"/>
    <w:rsid w:val="00F420E9"/>
    <w:rsid w:val="00F55A53"/>
    <w:rsid w:val="00F55BD9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A0CA2A"/>
  <w15:docId w15:val="{9F606BDB-BE98-450F-B9C7-8B098C6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25741868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2170000/" TargetMode="Externa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yperlink" Target="file:///C:\Users\dnamd\AppData\Local\Microsoft\Windows\INetCache\Content.Outlook\F1S86UOM\www.acgs.uk.com\quality\best-practice-guidelin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DD8D-B85D-4DF7-A96A-CB87A70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6</cp:revision>
  <cp:lastPrinted>2019-10-08T14:53:00Z</cp:lastPrinted>
  <dcterms:created xsi:type="dcterms:W3CDTF">2022-05-23T08:53:00Z</dcterms:created>
  <dcterms:modified xsi:type="dcterms:W3CDTF">2022-05-26T13:16:00Z</dcterms:modified>
</cp:coreProperties>
</file>