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203A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9C098" wp14:editId="2B4E5AFD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501C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9C09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8.65pt;margin-top:19.4pt;width:94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01EE501C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78057898" wp14:editId="04F05383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D34CC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039F6D40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1E93AFE9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DC63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1EC974EB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22A1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84A5D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54E99D6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2147C35F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591ED646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0F0F0F34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4FC6F437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2D47804C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02D87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276F4A25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2676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C5F78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5F4ADCBA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2B11A745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2C388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0B3CCAE9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43140AD4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72F0395C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04D5702B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48E8ECED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6410358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772A115F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23E95184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7E70CCA4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2AD60DE0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70DF12AE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38DC81E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7F327140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867993A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96E246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2177778F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6A6B7F44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D2FAF51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59510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09144A1A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347968C6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8FE39E8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C0049D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021D2DF9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30B53A11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33816941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1EE33F8E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06AFBC9B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0D0B2A46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0F09FBBD" w14:textId="24753FDF" w:rsidR="005125BE" w:rsidRPr="00591772" w:rsidRDefault="005125BE" w:rsidP="00FB2493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E26BC0">
              <w:rPr>
                <w:rFonts w:ascii="Arial" w:hAnsi="Arial" w:cs="Arial"/>
                <w:b/>
                <w:i/>
                <w:sz w:val="22"/>
                <w:szCs w:val="22"/>
              </w:rPr>
              <w:t>BRCA1</w:t>
            </w:r>
            <w:r w:rsidR="00E26BC0">
              <w:rPr>
                <w:rFonts w:ascii="Arial" w:hAnsi="Arial" w:cs="Arial"/>
                <w:b/>
                <w:sz w:val="22"/>
                <w:szCs w:val="22"/>
              </w:rPr>
              <w:t xml:space="preserve">-related </w:t>
            </w:r>
            <w:r w:rsidR="0037051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26BC0" w:rsidRPr="003C3CDE">
              <w:rPr>
                <w:rFonts w:ascii="Arial" w:hAnsi="Arial" w:cs="Arial"/>
                <w:b/>
                <w:sz w:val="22"/>
                <w:szCs w:val="22"/>
              </w:rPr>
              <w:t>reduced penetrance</w:t>
            </w:r>
            <w:r w:rsidR="0037051F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26BC0" w:rsidRPr="003C3C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cancer susceptibility</w:t>
            </w:r>
          </w:p>
        </w:tc>
      </w:tr>
    </w:tbl>
    <w:p w14:paraId="00618425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38172235" w14:textId="7E61EF04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54710F" w:rsidRPr="00A00BCB">
        <w:rPr>
          <w:rFonts w:ascii="Arial" w:hAnsi="Arial" w:cs="Arial"/>
        </w:rPr>
        <w:t>pathogenic</w:t>
      </w:r>
      <w:r w:rsidR="00E26BC0">
        <w:rPr>
          <w:rFonts w:ascii="Arial" w:hAnsi="Arial" w:cs="Arial"/>
        </w:rPr>
        <w:t xml:space="preserve">, </w:t>
      </w:r>
      <w:r w:rsidR="00E26BC0" w:rsidRPr="003C3CDE">
        <w:rPr>
          <w:rFonts w:ascii="Arial" w:hAnsi="Arial" w:cs="Arial"/>
        </w:rPr>
        <w:t>reduced penetrance</w:t>
      </w:r>
      <w:r w:rsidR="0054710F" w:rsidRPr="003C3CDE">
        <w:rPr>
          <w:rFonts w:ascii="Arial" w:hAnsi="Arial" w:cs="Arial"/>
        </w:rPr>
        <w:t xml:space="preserve"> </w:t>
      </w:r>
      <w:r w:rsidR="00E26BC0">
        <w:rPr>
          <w:rFonts w:ascii="Arial" w:hAnsi="Arial" w:cs="Arial"/>
          <w:i/>
          <w:iCs/>
        </w:rPr>
        <w:t>BRCA1</w:t>
      </w:r>
      <w:r w:rsidR="004C78E2">
        <w:rPr>
          <w:rFonts w:ascii="Arial" w:hAnsi="Arial" w:cs="Arial"/>
          <w:i/>
          <w:iCs/>
        </w:rPr>
        <w:t xml:space="preserve"> </w:t>
      </w:r>
      <w:r w:rsidR="00E26BC0">
        <w:rPr>
          <w:rFonts w:ascii="Arial" w:hAnsi="Arial" w:cs="Arial"/>
        </w:rPr>
        <w:t>missense</w:t>
      </w:r>
      <w:r w:rsidR="004C78E2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4C78E2">
        <w:rPr>
          <w:rFonts w:ascii="Arial" w:hAnsi="Arial" w:cs="Arial"/>
          <w:i/>
          <w:iCs/>
        </w:rPr>
        <w:t>BRCA1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>cancer susceptibility</w:t>
      </w:r>
      <w:r w:rsidR="00701F05">
        <w:rPr>
          <w:rFonts w:ascii="Arial" w:hAnsi="Arial" w:cs="Arial"/>
        </w:rPr>
        <w:t>,</w:t>
      </w:r>
      <w:r w:rsidR="000F4D76">
        <w:rPr>
          <w:rFonts w:ascii="Arial" w:hAnsi="Arial" w:cs="Arial"/>
        </w:rPr>
        <w:t xml:space="preserve"> </w:t>
      </w:r>
      <w:r w:rsidR="00B411B0">
        <w:rPr>
          <w:rFonts w:ascii="Arial" w:eastAsia="Arial" w:hAnsi="Arial" w:cs="Arial"/>
        </w:rPr>
        <w:t xml:space="preserve">particularly breast </w:t>
      </w:r>
      <w:r w:rsidR="00E26BC0">
        <w:rPr>
          <w:rFonts w:ascii="Arial" w:eastAsia="Arial" w:hAnsi="Arial" w:cs="Arial"/>
        </w:rPr>
        <w:t xml:space="preserve">and ovarian </w:t>
      </w:r>
      <w:r w:rsidR="00B411B0">
        <w:rPr>
          <w:rFonts w:ascii="Arial" w:eastAsia="Arial" w:hAnsi="Arial" w:cs="Arial"/>
        </w:rPr>
        <w:t>cancer in females</w:t>
      </w:r>
      <w:r w:rsidR="00701F05">
        <w:rPr>
          <w:rFonts w:ascii="Arial" w:eastAsia="Arial" w:hAnsi="Arial" w:cs="Arial"/>
        </w:rPr>
        <w:t xml:space="preserve"> </w:t>
      </w:r>
      <w:r w:rsidR="00701F05">
        <w:rPr>
          <w:rFonts w:ascii="Arial" w:hAnsi="Arial" w:cs="Arial"/>
        </w:rPr>
        <w:t>(OMIM: XXX)</w:t>
      </w:r>
      <w:r w:rsidR="00B411B0">
        <w:rPr>
          <w:rFonts w:ascii="Arial" w:eastAsia="Arial" w:hAnsi="Arial" w:cs="Arial"/>
        </w:rPr>
        <w:t>.</w:t>
      </w:r>
      <w:r w:rsidR="00701F05" w:rsidRPr="00701F05">
        <w:t xml:space="preserve"> </w:t>
      </w:r>
      <w:r w:rsidR="00663496" w:rsidRPr="00DA1E96">
        <w:rPr>
          <w:rFonts w:ascii="Arial" w:hAnsi="Arial" w:cs="Arial"/>
        </w:rPr>
        <w:t xml:space="preserve">Compared to typical pathogenic </w:t>
      </w:r>
      <w:r w:rsidR="007A3259" w:rsidRPr="00DA1E96">
        <w:rPr>
          <w:rFonts w:ascii="Arial" w:hAnsi="Arial" w:cs="Arial"/>
          <w:i/>
          <w:iCs/>
        </w:rPr>
        <w:t>BRCA1</w:t>
      </w:r>
      <w:r w:rsidR="00663496" w:rsidRPr="00DA1E96">
        <w:rPr>
          <w:rFonts w:ascii="Arial" w:hAnsi="Arial" w:cs="Arial"/>
        </w:rPr>
        <w:t xml:space="preserve"> variants, this variant is associated with a reduced risk of breast and ovarian cancer.</w:t>
      </w:r>
    </w:p>
    <w:p w14:paraId="6A882FE2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05A1D728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CC7DC25" w14:textId="0D93B7B3" w:rsidR="0054710F" w:rsidRPr="00591772" w:rsidRDefault="00C1150C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Arial" w:hAnsi="Arial" w:cs="Arial"/>
          <w:bCs/>
        </w:rPr>
        <w:t xml:space="preserve">Other relatives may have up to a </w:t>
      </w:r>
      <w:r w:rsidR="0054710F" w:rsidRPr="00A00BCB">
        <w:rPr>
          <w:rFonts w:ascii="Arial" w:hAnsi="Arial" w:cs="Arial"/>
        </w:rPr>
        <w:t xml:space="preserve">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4C78E2">
        <w:rPr>
          <w:rFonts w:ascii="Arial" w:hAnsi="Arial" w:cs="Arial"/>
          <w:i/>
          <w:iCs/>
        </w:rPr>
        <w:t>BRCA1</w:t>
      </w:r>
      <w:r w:rsidR="00F3534F" w:rsidRPr="00B411B0">
        <w:rPr>
          <w:rFonts w:ascii="Arial" w:hAnsi="Arial" w:cs="Arial"/>
          <w:bCs/>
          <w:i/>
        </w:rPr>
        <w:t>-</w:t>
      </w:r>
      <w:r w:rsidR="00F3534F">
        <w:rPr>
          <w:rFonts w:ascii="Arial" w:hAnsi="Arial" w:cs="Arial"/>
          <w:bCs/>
        </w:rPr>
        <w:t>related cancers</w:t>
      </w:r>
      <w:r w:rsidR="0054710F" w:rsidRPr="00591772">
        <w:rPr>
          <w:rFonts w:ascii="Arial" w:hAnsi="Arial" w:cs="Arial"/>
        </w:rPr>
        <w:t xml:space="preserve">. </w:t>
      </w:r>
    </w:p>
    <w:p w14:paraId="0A553D47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031C8B5D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proofErr w:type="gramStart"/>
      <w:r>
        <w:rPr>
          <w:rFonts w:ascii="Arial" w:hAnsi="Arial" w:cs="Arial"/>
          <w:b/>
          <w:bCs/>
        </w:rPr>
        <w:t>action</w:t>
      </w:r>
      <w:proofErr w:type="gramEnd"/>
    </w:p>
    <w:p w14:paraId="791B1598" w14:textId="77777777" w:rsidR="00E16DB5" w:rsidRDefault="00E26BC0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BC0">
        <w:rPr>
          <w:rFonts w:ascii="Arial" w:hAnsi="Arial" w:cs="Arial"/>
        </w:rPr>
        <w:t xml:space="preserve">This patient is at increased risk of developing further </w:t>
      </w:r>
      <w:r w:rsidRPr="00E26BC0">
        <w:rPr>
          <w:rFonts w:ascii="Arial" w:hAnsi="Arial" w:cs="Arial"/>
          <w:i/>
        </w:rPr>
        <w:t>BRCA1</w:t>
      </w:r>
      <w:r w:rsidRPr="00E26BC0">
        <w:rPr>
          <w:rFonts w:ascii="Arial" w:hAnsi="Arial" w:cs="Arial"/>
        </w:rPr>
        <w:t>-</w:t>
      </w:r>
      <w:r w:rsidR="00691DCE">
        <w:rPr>
          <w:rFonts w:ascii="Arial" w:hAnsi="Arial" w:cs="Arial"/>
        </w:rPr>
        <w:t>related</w:t>
      </w:r>
      <w:r w:rsidRPr="00E26BC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ancers. </w:t>
      </w:r>
      <w:r w:rsidRPr="003C3CDE">
        <w:rPr>
          <w:rFonts w:ascii="Arial" w:hAnsi="Arial" w:cs="Arial"/>
        </w:rPr>
        <w:t>This variant is associated with reduced penetrance</w:t>
      </w:r>
      <w:r w:rsidRPr="003C3CDE">
        <w:rPr>
          <w:rFonts w:ascii="Arial" w:hAnsi="Arial" w:cs="Arial"/>
          <w:vertAlign w:val="superscript"/>
        </w:rPr>
        <w:t xml:space="preserve"> </w:t>
      </w:r>
      <w:r w:rsidR="003C3CDE" w:rsidRPr="003C3CDE">
        <w:rPr>
          <w:rFonts w:ascii="Arial" w:hAnsi="Arial" w:cs="Arial"/>
        </w:rPr>
        <w:t xml:space="preserve">compared to typical </w:t>
      </w:r>
      <w:r w:rsidR="003C3CDE" w:rsidRPr="00E8109F">
        <w:rPr>
          <w:rFonts w:ascii="Arial" w:hAnsi="Arial" w:cs="Arial"/>
          <w:i/>
          <w:iCs/>
        </w:rPr>
        <w:t>BRCA1</w:t>
      </w:r>
      <w:r w:rsidR="003C3CDE" w:rsidRPr="003C3CDE">
        <w:rPr>
          <w:rFonts w:ascii="Arial" w:hAnsi="Arial" w:cs="Arial"/>
        </w:rPr>
        <w:t xml:space="preserve"> pathogenic </w:t>
      </w:r>
      <w:proofErr w:type="gramStart"/>
      <w:r w:rsidR="003C3CDE" w:rsidRPr="003C3CDE">
        <w:rPr>
          <w:rFonts w:ascii="Arial" w:hAnsi="Arial" w:cs="Arial"/>
        </w:rPr>
        <w:t>variants,</w:t>
      </w:r>
      <w:proofErr w:type="gramEnd"/>
      <w:r w:rsidR="003C3CDE" w:rsidRPr="003C3CDE">
        <w:rPr>
          <w:rFonts w:ascii="Arial" w:hAnsi="Arial" w:cs="Arial"/>
        </w:rPr>
        <w:t xml:space="preserve"> </w:t>
      </w:r>
      <w:r w:rsidRPr="003C3CDE">
        <w:rPr>
          <w:rFonts w:ascii="Arial" w:hAnsi="Arial" w:cs="Arial"/>
        </w:rPr>
        <w:t>therefore patients should be managed appropriately, based on their personal and family history</w:t>
      </w:r>
      <w:r w:rsidR="003C3CDE" w:rsidRPr="003C3CDE">
        <w:rPr>
          <w:rFonts w:ascii="Arial" w:hAnsi="Arial" w:cs="Arial"/>
          <w:vertAlign w:val="superscript"/>
        </w:rPr>
        <w:t>1</w:t>
      </w:r>
      <w:r w:rsidRPr="003C3CDE">
        <w:rPr>
          <w:rFonts w:ascii="Arial" w:hAnsi="Arial" w:cs="Arial"/>
        </w:rPr>
        <w:t xml:space="preserve">. </w:t>
      </w:r>
      <w:r w:rsidR="000F4D76"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 w:rsidR="000F4D76"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 xml:space="preserve">where predictive and diagnostic testing for this variant in </w:t>
      </w:r>
      <w:r w:rsidR="00701F05">
        <w:rPr>
          <w:rFonts w:ascii="Arial" w:hAnsi="Arial" w:cs="Arial"/>
        </w:rPr>
        <w:t>their</w:t>
      </w:r>
      <w:r w:rsidR="00E16DB5">
        <w:rPr>
          <w:rFonts w:ascii="Arial" w:hAnsi="Arial" w:cs="Arial"/>
        </w:rPr>
        <w:t xml:space="preserve"> relatives can be arranged.</w:t>
      </w:r>
    </w:p>
    <w:p w14:paraId="1F186BDF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06EF19F7" w14:textId="77777777" w:rsidR="0054710F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1DC3C4F1" w14:textId="77777777" w:rsidR="00E26BC0" w:rsidRPr="003C3CDE" w:rsidRDefault="00FA42A7" w:rsidP="004C78E2">
      <w:pPr>
        <w:pStyle w:val="ListParagraph"/>
        <w:numPr>
          <w:ilvl w:val="0"/>
          <w:numId w:val="7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120"/>
        <w:ind w:left="426" w:hanging="357"/>
        <w:rPr>
          <w:rFonts w:ascii="Arial" w:hAnsi="Arial" w:cs="Arial"/>
        </w:rPr>
      </w:pPr>
      <w:proofErr w:type="spellStart"/>
      <w:r w:rsidRPr="003C3CDE">
        <w:rPr>
          <w:rFonts w:ascii="Arial" w:hAnsi="Arial" w:cs="Arial"/>
        </w:rPr>
        <w:t>Moghadasi</w:t>
      </w:r>
      <w:proofErr w:type="spellEnd"/>
      <w:r w:rsidRPr="003C3CDE">
        <w:rPr>
          <w:rFonts w:ascii="Arial" w:hAnsi="Arial" w:cs="Arial"/>
        </w:rPr>
        <w:t xml:space="preserve"> et al </w:t>
      </w:r>
      <w:r w:rsidR="004C78E2" w:rsidRPr="003C3CDE">
        <w:rPr>
          <w:rFonts w:ascii="Arial" w:hAnsi="Arial" w:cs="Arial"/>
        </w:rPr>
        <w:t xml:space="preserve">2017 </w:t>
      </w:r>
      <w:r w:rsidRPr="003C3CDE">
        <w:rPr>
          <w:rFonts w:ascii="Arial" w:hAnsi="Arial" w:cs="Arial"/>
        </w:rPr>
        <w:t xml:space="preserve">PMID: 28490613 </w:t>
      </w:r>
    </w:p>
    <w:p w14:paraId="7A670B78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5E2FE417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6E4E3CF7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4A85BE2D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2552"/>
        <w:gridCol w:w="2693"/>
        <w:gridCol w:w="2126"/>
      </w:tblGrid>
      <w:tr w:rsidR="00DB6F24" w14:paraId="459827CB" w14:textId="77777777" w:rsidTr="005873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944D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FA2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96FF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77C7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B72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64C4BC4C" w14:textId="77777777" w:rsidTr="0058732A">
        <w:trPr>
          <w:trHeight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668B" w14:textId="77777777" w:rsidR="00DB6F24" w:rsidRPr="000F6822" w:rsidRDefault="004C78E2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CD7E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434D" w14:textId="59AD0DDC" w:rsidR="00DB6F24" w:rsidRPr="00092028" w:rsidRDefault="0058732A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NM_007294.4</w:t>
            </w:r>
            <w:r w:rsidRPr="0058732A">
              <w:rPr>
                <w:rFonts w:ascii="Arial" w:hAnsi="Arial" w:cs="Arial"/>
                <w:noProof/>
                <w:sz w:val="16"/>
                <w:szCs w:val="16"/>
              </w:rPr>
              <w:t>:c.5096G&gt;A</w:t>
            </w:r>
            <w:r w:rsidR="00E8109F">
              <w:rPr>
                <w:rFonts w:ascii="Arial" w:hAnsi="Arial" w:cs="Arial"/>
                <w:noProof/>
                <w:sz w:val="16"/>
                <w:szCs w:val="16"/>
              </w:rPr>
              <w:t xml:space="preserve"> p.(Arg1699Gln)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A36F" w14:textId="77777777" w:rsidR="00DB6F24" w:rsidRPr="000F6822" w:rsidRDefault="0058732A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732A">
              <w:rPr>
                <w:rFonts w:ascii="Arial" w:hAnsi="Arial" w:cs="Arial"/>
                <w:sz w:val="16"/>
                <w:szCs w:val="16"/>
              </w:rPr>
              <w:t>Chr17(GRCh37</w:t>
            </w:r>
            <w:proofErr w:type="gramStart"/>
            <w:r w:rsidRPr="0058732A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41215947C&gt;T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B795" w14:textId="77777777" w:rsidR="00DB6F24" w:rsidRPr="000F6822" w:rsidRDefault="007638A2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 w:rsidR="00E26BC0">
              <w:rPr>
                <w:rFonts w:ascii="Arial" w:hAnsi="Arial" w:cs="Arial"/>
                <w:sz w:val="16"/>
                <w:szCs w:val="16"/>
              </w:rPr>
              <w:t>,</w:t>
            </w:r>
            <w:r w:rsidR="00E26BC0" w:rsidRPr="003C3CDE">
              <w:rPr>
                <w:rFonts w:ascii="Arial" w:hAnsi="Arial" w:cs="Arial"/>
                <w:sz w:val="16"/>
                <w:szCs w:val="16"/>
              </w:rPr>
              <w:t xml:space="preserve"> Reduced Penetrance</w:t>
            </w:r>
          </w:p>
        </w:tc>
      </w:tr>
    </w:tbl>
    <w:p w14:paraId="6A78A279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30FDE741" w14:textId="052AC86F" w:rsidR="004774BB" w:rsidRDefault="004774BB" w:rsidP="004774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PALB2, ATM, CHEK2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&amp; CNVs) in these genes, plus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B800C6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</w:t>
      </w:r>
      <w:proofErr w:type="gramStart"/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p.(</w:t>
      </w:r>
      <w:proofErr w:type="gramEnd"/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Val2424Gly)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E8109F">
        <w:rPr>
          <w:rFonts w:ascii="Arial" w:eastAsia="Arial" w:hAnsi="Arial" w:cs="Arial"/>
          <w:b/>
          <w:color w:val="000000"/>
          <w:sz w:val="16"/>
          <w:szCs w:val="16"/>
        </w:rPr>
        <w:t>are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reported. </w:t>
      </w:r>
    </w:p>
    <w:p w14:paraId="179D86A7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Methodology including sensitivity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,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CNV detection, Bioinformatics pipeline etc  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Enrichment method: Agilent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SureSelect</w:t>
      </w:r>
      <w:proofErr w:type="spell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Custom Design and sequenced on the Illumina platform with a sensitivity of at least 95</w:t>
      </w:r>
      <w:proofErr w:type="gramStart"/>
      <w:r w:rsidRPr="005125BE">
        <w:rPr>
          <w:rFonts w:ascii="Arial" w:eastAsia="Arial" w:hAnsi="Arial" w:cs="Arial"/>
          <w:sz w:val="16"/>
          <w:szCs w:val="16"/>
          <w:highlight w:val="yellow"/>
        </w:rPr>
        <w:t>%.The</w:t>
      </w:r>
      <w:proofErr w:type="gram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target region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of selected transcripts is covered to a minimum read depth of 30x.</w:t>
      </w:r>
    </w:p>
    <w:p w14:paraId="11436693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61C2C7D4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Limits of detection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e.g.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NGS</w:t>
      </w:r>
      <w:proofErr w:type="spellEnd"/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technical sensitivity may be reduced for genes with pseudogenes or paralogs, and copy-number variation &gt;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0878F339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23179811" w14:textId="77777777" w:rsidR="00272198" w:rsidRPr="005125BE" w:rsidRDefault="007053E1" w:rsidP="005125BE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5B318D28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032D60C3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7010E3A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E8B809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D1F40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98CA1F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55AAA887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EE5D3E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1FE640A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50A36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B9A9DF5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4C623BA3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F102BC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7A6CE209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28649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EA6B45E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6F96AC9C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268D90F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B5BB5A5" w14:textId="77777777" w:rsidR="0058732A" w:rsidRDefault="0058732A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5F2CB765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8544054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3334A8A1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0635F60B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4EA6F01D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51848EC2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656585FC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2D208C4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1A203608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7556691E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F0B99EA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4B1C5CC8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782D5CAF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0C58E6C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5F5A3F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0B9F452C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597C14E7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F498C26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392814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66760A7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442D2F17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83AB910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FDA57CE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06674E2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14745CCD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4F18D6F9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06FBF8A2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0B7E2117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1E4A1D" w14:paraId="05DB6F19" w14:textId="77777777" w:rsidTr="00935DE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C838B7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4714A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EAEF3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E6D879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0B557E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58732A" w14:paraId="51B1BDA5" w14:textId="77777777" w:rsidTr="005873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41C346" w14:textId="77777777" w:rsidR="0058732A" w:rsidRPr="0058732A" w:rsidRDefault="0058732A" w:rsidP="008547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58732A">
              <w:rPr>
                <w:rFonts w:ascii="Arial" w:hAnsi="Arial" w:cs="Arial"/>
                <w:i/>
                <w:sz w:val="16"/>
                <w:szCs w:val="16"/>
              </w:rPr>
              <w:t>BRCA1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D2491" w14:textId="77777777" w:rsidR="0058732A" w:rsidRPr="000F6822" w:rsidRDefault="0058732A" w:rsidP="008547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09F72" w14:textId="6A5E175A" w:rsidR="0058732A" w:rsidRPr="00092028" w:rsidRDefault="0058732A" w:rsidP="008547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NM_007294.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8732A">
              <w:rPr>
                <w:rFonts w:ascii="Arial" w:hAnsi="Arial" w:cs="Arial"/>
                <w:sz w:val="16"/>
                <w:szCs w:val="16"/>
              </w:rPr>
              <w:t>:c.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5096G&gt;A</w:t>
            </w:r>
            <w:r w:rsidR="00E8109F">
              <w:rPr>
                <w:rFonts w:ascii="Arial" w:hAnsi="Arial" w:cs="Arial"/>
                <w:sz w:val="16"/>
                <w:szCs w:val="16"/>
              </w:rPr>
              <w:t xml:space="preserve"> p.(Arg1699Gln)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1D147" w14:textId="77777777" w:rsidR="0058732A" w:rsidRPr="000F6822" w:rsidRDefault="0058732A" w:rsidP="0058732A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</w:rPr>
            </w:pPr>
            <w:r w:rsidRPr="0058732A">
              <w:rPr>
                <w:rFonts w:ascii="Arial" w:hAnsi="Arial" w:cs="Arial"/>
                <w:sz w:val="16"/>
                <w:szCs w:val="16"/>
              </w:rPr>
              <w:t>Chr17(GRCh37</w:t>
            </w:r>
            <w:proofErr w:type="gramStart"/>
            <w:r w:rsidRPr="0058732A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58732A">
              <w:rPr>
                <w:rFonts w:ascii="Arial" w:hAnsi="Arial" w:cs="Arial"/>
                <w:sz w:val="16"/>
                <w:szCs w:val="16"/>
              </w:rPr>
              <w:t>41215947C&gt;T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9643BE" w14:textId="77777777" w:rsidR="0058732A" w:rsidRPr="000F6822" w:rsidRDefault="0058732A" w:rsidP="008547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25E16">
              <w:rPr>
                <w:rFonts w:ascii="Arial" w:hAnsi="Arial" w:cs="Arial"/>
                <w:sz w:val="16"/>
                <w:szCs w:val="16"/>
              </w:rPr>
              <w:t xml:space="preserve"> Reduced Penetrance</w:t>
            </w:r>
          </w:p>
        </w:tc>
      </w:tr>
      <w:tr w:rsidR="001E4A1D" w:rsidRPr="008A4AEA" w14:paraId="7F33EA71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C532D1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B4787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14:paraId="496A377A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B6008B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3F81FB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77443276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DF0D21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75B3E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3B964E82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E50CA03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 xml:space="preserve">PS3_str </w:t>
            </w:r>
          </w:p>
          <w:p w14:paraId="4C62935B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>PS4_str</w:t>
            </w:r>
            <w:r w:rsidR="001F723D" w:rsidRPr="00C44B2A">
              <w:rPr>
                <w:rFonts w:ascii="Arial" w:hAnsi="Arial" w:cs="Arial"/>
                <w:sz w:val="16"/>
                <w:szCs w:val="16"/>
                <w:vertAlign w:val="superscript"/>
              </w:rPr>
              <w:t>$</w:t>
            </w:r>
          </w:p>
          <w:p w14:paraId="7CBBE1B9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CF63FA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B4BB6" w14:textId="77777777" w:rsidR="001E4A1D" w:rsidRPr="00C44B2A" w:rsidRDefault="00B07DC5" w:rsidP="00B07D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>PP3_sup</w:t>
            </w:r>
          </w:p>
          <w:p w14:paraId="4ED42915" w14:textId="77777777" w:rsidR="00B07DC5" w:rsidRPr="00C44B2A" w:rsidRDefault="00B07DC5" w:rsidP="00B07DC5">
            <w:pPr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>PM3_mod</w:t>
            </w:r>
          </w:p>
          <w:p w14:paraId="3C38EBA9" w14:textId="77777777" w:rsidR="00D25E16" w:rsidRPr="00C44B2A" w:rsidRDefault="00D25E16" w:rsidP="00B07D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B594D9" w14:textId="00F85EF2" w:rsidR="00D25E16" w:rsidRPr="00C44B2A" w:rsidRDefault="00D25E16" w:rsidP="00B07D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471C3C99" w14:textId="77777777" w:rsidR="00B07DC5" w:rsidRPr="00C44B2A" w:rsidRDefault="00B07DC5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B2A">
              <w:rPr>
                <w:rFonts w:ascii="Arial" w:hAnsi="Arial" w:cs="Arial"/>
                <w:sz w:val="16"/>
                <w:szCs w:val="16"/>
              </w:rPr>
              <w:t>Bouwman</w:t>
            </w:r>
            <w:proofErr w:type="spellEnd"/>
            <w:r w:rsidRPr="00C44B2A">
              <w:rPr>
                <w:rFonts w:ascii="Arial" w:hAnsi="Arial" w:cs="Arial"/>
                <w:sz w:val="16"/>
                <w:szCs w:val="16"/>
              </w:rPr>
              <w:t xml:space="preserve"> functional assay = deleterious x3 assays</w:t>
            </w:r>
          </w:p>
          <w:p w14:paraId="214D857D" w14:textId="77777777" w:rsidR="00B07DC5" w:rsidRPr="00C44B2A" w:rsidRDefault="00BF44AF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 xml:space="preserve">Significant enrichment in cases vs controls. </w:t>
            </w:r>
            <w:proofErr w:type="spellStart"/>
            <w:r w:rsidR="00B07DC5" w:rsidRPr="00C44B2A">
              <w:rPr>
                <w:rFonts w:ascii="Arial" w:hAnsi="Arial" w:cs="Arial"/>
                <w:sz w:val="16"/>
                <w:szCs w:val="16"/>
              </w:rPr>
              <w:t>Moghadasi</w:t>
            </w:r>
            <w:proofErr w:type="spellEnd"/>
            <w:r w:rsidR="00B07DC5" w:rsidRPr="00C44B2A">
              <w:rPr>
                <w:rFonts w:ascii="Arial" w:hAnsi="Arial" w:cs="Arial"/>
                <w:sz w:val="16"/>
                <w:szCs w:val="16"/>
              </w:rPr>
              <w:t xml:space="preserve"> et al 2017 - ENIGMA study of 129 </w:t>
            </w:r>
            <w:proofErr w:type="gramStart"/>
            <w:r w:rsidR="00B07DC5" w:rsidRPr="00C44B2A">
              <w:rPr>
                <w:rFonts w:ascii="Arial" w:hAnsi="Arial" w:cs="Arial"/>
                <w:sz w:val="16"/>
                <w:szCs w:val="16"/>
              </w:rPr>
              <w:t>p.(</w:t>
            </w:r>
            <w:proofErr w:type="gramEnd"/>
            <w:r w:rsidR="00B07DC5" w:rsidRPr="00C44B2A">
              <w:rPr>
                <w:rFonts w:ascii="Arial" w:hAnsi="Arial" w:cs="Arial"/>
                <w:sz w:val="16"/>
                <w:szCs w:val="16"/>
              </w:rPr>
              <w:t>Arg1699Gln) families: pathogenic with intermediate risk for BC and OC (RR 2.83 BC &amp; 5.83 OC). Cu</w:t>
            </w:r>
            <w:r w:rsidR="001F723D" w:rsidRPr="00C44B2A">
              <w:rPr>
                <w:rFonts w:ascii="Arial" w:hAnsi="Arial" w:cs="Arial"/>
                <w:sz w:val="16"/>
                <w:szCs w:val="16"/>
              </w:rPr>
              <w:t>mulative risk of BC 20% &amp; OC 6%.</w:t>
            </w:r>
          </w:p>
          <w:p w14:paraId="3606BFF6" w14:textId="77777777" w:rsidR="00B07DC5" w:rsidRPr="00C44B2A" w:rsidRDefault="00B07DC5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C44B2A">
              <w:rPr>
                <w:rFonts w:ascii="Arial" w:hAnsi="Arial" w:cs="Arial"/>
                <w:sz w:val="16"/>
                <w:szCs w:val="16"/>
              </w:rPr>
              <w:t xml:space="preserve">REVEL 0.785 </w:t>
            </w:r>
          </w:p>
          <w:p w14:paraId="3BFF1902" w14:textId="77777777" w:rsidR="00B07DC5" w:rsidRPr="00C44B2A" w:rsidRDefault="00B07DC5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B2A">
              <w:rPr>
                <w:rFonts w:ascii="Arial" w:hAnsi="Arial" w:cs="Arial"/>
                <w:sz w:val="16"/>
                <w:szCs w:val="16"/>
              </w:rPr>
              <w:t>Keupp</w:t>
            </w:r>
            <w:proofErr w:type="spellEnd"/>
            <w:r w:rsidRPr="00C44B2A">
              <w:rPr>
                <w:rFonts w:ascii="Arial" w:hAnsi="Arial" w:cs="Arial"/>
                <w:sz w:val="16"/>
                <w:szCs w:val="16"/>
              </w:rPr>
              <w:t xml:space="preserve"> et al 2019 - found in patient with mild FA-like phenotype and early onset </w:t>
            </w:r>
            <w:proofErr w:type="gramStart"/>
            <w:r w:rsidRPr="00C44B2A">
              <w:rPr>
                <w:rFonts w:ascii="Arial" w:hAnsi="Arial" w:cs="Arial"/>
                <w:sz w:val="16"/>
                <w:szCs w:val="16"/>
              </w:rPr>
              <w:t>BC</w:t>
            </w:r>
            <w:proofErr w:type="gramEnd"/>
            <w:r w:rsidRPr="00C44B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6F36FF" w14:textId="36B2B5E2" w:rsidR="001E4A1D" w:rsidRPr="00C44B2A" w:rsidRDefault="001E4A1D" w:rsidP="00B07D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99DA33C" w14:textId="77777777" w:rsidR="001E4A1D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F8C2364" w14:textId="77777777" w:rsidR="004B0851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E369111" w14:textId="77777777" w:rsidR="00B07DC5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67F591" w14:textId="77777777" w:rsidR="00B07DC5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44A4F2" w14:textId="77777777" w:rsidR="00B07DC5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578E00F" w14:textId="77777777" w:rsidR="00B07DC5" w:rsidRPr="00C44B2A" w:rsidRDefault="00B07DC5" w:rsidP="00B07DC5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EFA8393" w14:textId="77777777" w:rsidR="00D25E16" w:rsidRPr="00C44B2A" w:rsidRDefault="00D25E16" w:rsidP="00E8109F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4A1D" w14:paraId="5B58D2C8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4E9C3C" w14:textId="77777777" w:rsidR="001E4A1D" w:rsidRPr="00C44B2A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CC5675" w14:textId="77777777" w:rsidR="001E4A1D" w:rsidRPr="00C44B2A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1D83DE" w14:textId="0192E70B" w:rsidR="001E4A1D" w:rsidRPr="00C44B2A" w:rsidRDefault="001E4A1D" w:rsidP="004F4241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 w:rsidRPr="00C44B2A"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B07DC5" w:rsidRPr="00C44B2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E8109F" w:rsidRPr="00C44B2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799B3B83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53471044" w14:textId="3B7F5E88"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C44B2A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5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5125BE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6" w:history="1">
        <w:r w:rsidR="005125BE" w:rsidRPr="006E4AA9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="005125BE" w:rsidRPr="006E4AA9">
        <w:rPr>
          <w:rFonts w:ascii="Arial" w:hAnsi="Arial" w:cs="Arial"/>
          <w:sz w:val="16"/>
          <w:szCs w:val="16"/>
        </w:rPr>
        <w:t>/</w:t>
      </w:r>
      <w:r w:rsidR="005125BE">
        <w:rPr>
          <w:rFonts w:ascii="Arial" w:hAnsi="Arial" w:cs="Arial"/>
          <w:sz w:val="16"/>
          <w:szCs w:val="16"/>
        </w:rPr>
        <w:t>)</w:t>
      </w:r>
    </w:p>
    <w:p w14:paraId="6847EE52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2A8EB607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3FE9F625" w14:textId="77777777" w:rsidR="00CE6679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9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14:paraId="0D94CDD9" w14:textId="77777777" w:rsidR="001F723D" w:rsidRPr="00B411B0" w:rsidRDefault="001F723D" w:rsidP="00B411B0">
      <w:pPr>
        <w:jc w:val="both"/>
        <w:rPr>
          <w:rFonts w:ascii="Arial" w:hAnsi="Arial" w:cs="Arial"/>
          <w:sz w:val="16"/>
          <w:szCs w:val="16"/>
        </w:rPr>
      </w:pPr>
      <w:r w:rsidRPr="001F723D">
        <w:rPr>
          <w:rFonts w:ascii="Arial" w:hAnsi="Arial" w:cs="Arial"/>
          <w:sz w:val="16"/>
          <w:szCs w:val="16"/>
          <w:vertAlign w:val="superscript"/>
        </w:rPr>
        <w:t>$</w:t>
      </w:r>
      <w:r>
        <w:rPr>
          <w:rFonts w:ascii="Arial" w:hAnsi="Arial" w:cs="Arial"/>
          <w:sz w:val="16"/>
          <w:szCs w:val="16"/>
        </w:rPr>
        <w:t xml:space="preserve"> Based on OR from </w:t>
      </w:r>
      <w:proofErr w:type="spellStart"/>
      <w:r w:rsidRPr="005A7A1C">
        <w:rPr>
          <w:rFonts w:ascii="Arial" w:hAnsi="Arial" w:cs="Arial"/>
          <w:sz w:val="16"/>
          <w:szCs w:val="16"/>
        </w:rPr>
        <w:t>ClinGen</w:t>
      </w:r>
      <w:proofErr w:type="spellEnd"/>
      <w:r w:rsidRPr="005A7A1C">
        <w:rPr>
          <w:rFonts w:ascii="Arial" w:hAnsi="Arial" w:cs="Arial"/>
          <w:sz w:val="16"/>
          <w:szCs w:val="16"/>
        </w:rPr>
        <w:t xml:space="preserve"> Hereditary Breast, Ovarian and Pancreatic Cancer Expert Panel Specifi</w:t>
      </w:r>
      <w:r>
        <w:rPr>
          <w:rFonts w:ascii="Arial" w:hAnsi="Arial" w:cs="Arial"/>
          <w:sz w:val="16"/>
          <w:szCs w:val="16"/>
        </w:rPr>
        <w:t xml:space="preserve">cations to the ACMG/AMP Variant </w:t>
      </w:r>
      <w:r w:rsidRPr="005A7A1C">
        <w:rPr>
          <w:rFonts w:ascii="Arial" w:hAnsi="Arial" w:cs="Arial"/>
          <w:sz w:val="16"/>
          <w:szCs w:val="16"/>
        </w:rPr>
        <w:t>Interpretation Guidelines for ATM Version 1.1</w:t>
      </w:r>
      <w:r>
        <w:rPr>
          <w:rFonts w:ascii="Arial" w:hAnsi="Arial" w:cs="Arial"/>
          <w:sz w:val="16"/>
          <w:szCs w:val="16"/>
        </w:rPr>
        <w:t xml:space="preserve"> </w:t>
      </w:r>
      <w:r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20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>
        <w:rPr>
          <w:rStyle w:val="Hyperlink"/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21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sectPr w:rsidR="001F723D" w:rsidRPr="00B411B0" w:rsidSect="00A633F8"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1878" w14:textId="77777777" w:rsidR="009C7ABC" w:rsidRDefault="009C7ABC">
      <w:r>
        <w:separator/>
      </w:r>
    </w:p>
  </w:endnote>
  <w:endnote w:type="continuationSeparator" w:id="0">
    <w:p w14:paraId="0AA26028" w14:textId="77777777" w:rsidR="009C7ABC" w:rsidRDefault="009C7ABC">
      <w:r>
        <w:continuationSeparator/>
      </w:r>
    </w:p>
  </w:endnote>
  <w:endnote w:type="continuationNotice" w:id="1">
    <w:p w14:paraId="11FA4464" w14:textId="77777777" w:rsidR="009C7ABC" w:rsidRDefault="009C7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348A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83FE6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83FE6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D523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774BB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774BB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281A" w14:textId="77777777" w:rsidR="009C7ABC" w:rsidRDefault="009C7ABC">
      <w:r>
        <w:separator/>
      </w:r>
    </w:p>
  </w:footnote>
  <w:footnote w:type="continuationSeparator" w:id="0">
    <w:p w14:paraId="094D7EE6" w14:textId="77777777" w:rsidR="009C7ABC" w:rsidRDefault="009C7ABC">
      <w:r>
        <w:continuationSeparator/>
      </w:r>
    </w:p>
  </w:footnote>
  <w:footnote w:type="continuationNotice" w:id="1">
    <w:p w14:paraId="01DDCCAB" w14:textId="77777777" w:rsidR="009C7ABC" w:rsidRDefault="009C7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4FBB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1B28EA2D" w14:textId="77777777" w:rsidTr="0011309D">
      <w:tc>
        <w:tcPr>
          <w:tcW w:w="1101" w:type="dxa"/>
          <w:shd w:val="clear" w:color="auto" w:fill="auto"/>
        </w:tcPr>
        <w:p w14:paraId="0C1E6A5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05E14D71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2F649B6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41A99BF9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22D18117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5A521CD4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419360A2" w14:textId="77777777" w:rsidTr="0011309D">
      <w:tc>
        <w:tcPr>
          <w:tcW w:w="1101" w:type="dxa"/>
          <w:shd w:val="clear" w:color="auto" w:fill="auto"/>
        </w:tcPr>
        <w:p w14:paraId="0BAC8F2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75FD681E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15903EA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59BFB0E1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29F1946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33D65BFA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4DEF0662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063E" w14:textId="77777777" w:rsidR="0054710F" w:rsidRDefault="00DA1E96">
    <w:pPr>
      <w:pStyle w:val="Header"/>
    </w:pPr>
    <w:r>
      <w:rPr>
        <w:noProof/>
      </w:rPr>
      <w:pict w14:anchorId="22070242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1025" type="#_x0000_t172" style="position:absolute;margin-left:0;margin-top:0;width:200pt;height:247.45pt;z-index:251658240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B7D23"/>
    <w:multiLevelType w:val="hybridMultilevel"/>
    <w:tmpl w:val="3C620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9132989">
    <w:abstractNumId w:val="0"/>
  </w:num>
  <w:num w:numId="2" w16cid:durableId="1756316704">
    <w:abstractNumId w:val="4"/>
  </w:num>
  <w:num w:numId="3" w16cid:durableId="1325470735">
    <w:abstractNumId w:val="6"/>
  </w:num>
  <w:num w:numId="4" w16cid:durableId="2143423845">
    <w:abstractNumId w:val="2"/>
  </w:num>
  <w:num w:numId="5" w16cid:durableId="420374964">
    <w:abstractNumId w:val="3"/>
  </w:num>
  <w:num w:numId="6" w16cid:durableId="1476292468">
    <w:abstractNumId w:val="1"/>
  </w:num>
  <w:num w:numId="7" w16cid:durableId="1207260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5466"/>
    <w:rsid w:val="0000745D"/>
    <w:rsid w:val="00012695"/>
    <w:rsid w:val="000727E4"/>
    <w:rsid w:val="00072857"/>
    <w:rsid w:val="00072A69"/>
    <w:rsid w:val="00083FE6"/>
    <w:rsid w:val="00092028"/>
    <w:rsid w:val="0009444D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3693D"/>
    <w:rsid w:val="00145A0A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F1637"/>
    <w:rsid w:val="001F44BD"/>
    <w:rsid w:val="001F638F"/>
    <w:rsid w:val="001F723D"/>
    <w:rsid w:val="002071FC"/>
    <w:rsid w:val="00207AA4"/>
    <w:rsid w:val="00237CD5"/>
    <w:rsid w:val="0024655A"/>
    <w:rsid w:val="00253618"/>
    <w:rsid w:val="00266F8C"/>
    <w:rsid w:val="00272198"/>
    <w:rsid w:val="00274CEC"/>
    <w:rsid w:val="002A2BAE"/>
    <w:rsid w:val="002A40DD"/>
    <w:rsid w:val="002A7FE9"/>
    <w:rsid w:val="002B57ED"/>
    <w:rsid w:val="002E0CE8"/>
    <w:rsid w:val="002E68C8"/>
    <w:rsid w:val="002E6D3A"/>
    <w:rsid w:val="00321155"/>
    <w:rsid w:val="003371F3"/>
    <w:rsid w:val="003430D4"/>
    <w:rsid w:val="0034688F"/>
    <w:rsid w:val="00356C92"/>
    <w:rsid w:val="003629EA"/>
    <w:rsid w:val="003666D2"/>
    <w:rsid w:val="00367CDF"/>
    <w:rsid w:val="0037051F"/>
    <w:rsid w:val="00374BC0"/>
    <w:rsid w:val="003829EF"/>
    <w:rsid w:val="003954A3"/>
    <w:rsid w:val="003C24B1"/>
    <w:rsid w:val="003C2BF8"/>
    <w:rsid w:val="003C3CDE"/>
    <w:rsid w:val="003D60A8"/>
    <w:rsid w:val="003E4C37"/>
    <w:rsid w:val="003E56BD"/>
    <w:rsid w:val="003F2639"/>
    <w:rsid w:val="003F28D7"/>
    <w:rsid w:val="00407897"/>
    <w:rsid w:val="004321D1"/>
    <w:rsid w:val="0046714B"/>
    <w:rsid w:val="004706EC"/>
    <w:rsid w:val="004774BB"/>
    <w:rsid w:val="004866C2"/>
    <w:rsid w:val="004A2D63"/>
    <w:rsid w:val="004B0851"/>
    <w:rsid w:val="004B1244"/>
    <w:rsid w:val="004B349E"/>
    <w:rsid w:val="004B58CA"/>
    <w:rsid w:val="004B652F"/>
    <w:rsid w:val="004C770E"/>
    <w:rsid w:val="004C78E2"/>
    <w:rsid w:val="004D0B3D"/>
    <w:rsid w:val="004E7E03"/>
    <w:rsid w:val="004F4241"/>
    <w:rsid w:val="005007AC"/>
    <w:rsid w:val="005125BE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8732A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3496"/>
    <w:rsid w:val="006670C5"/>
    <w:rsid w:val="00680C18"/>
    <w:rsid w:val="00682FF1"/>
    <w:rsid w:val="00691DCE"/>
    <w:rsid w:val="006B1E7E"/>
    <w:rsid w:val="006B3CD2"/>
    <w:rsid w:val="006D26EB"/>
    <w:rsid w:val="006E2A55"/>
    <w:rsid w:val="006E4AA9"/>
    <w:rsid w:val="006F709F"/>
    <w:rsid w:val="006F7C7E"/>
    <w:rsid w:val="00701F05"/>
    <w:rsid w:val="007053E1"/>
    <w:rsid w:val="007076F7"/>
    <w:rsid w:val="007112B3"/>
    <w:rsid w:val="007161F1"/>
    <w:rsid w:val="00721EFF"/>
    <w:rsid w:val="00734421"/>
    <w:rsid w:val="00755B6B"/>
    <w:rsid w:val="00762D50"/>
    <w:rsid w:val="007638A2"/>
    <w:rsid w:val="007950E7"/>
    <w:rsid w:val="007952B0"/>
    <w:rsid w:val="0079751C"/>
    <w:rsid w:val="007A3259"/>
    <w:rsid w:val="007B21EC"/>
    <w:rsid w:val="007C1DB3"/>
    <w:rsid w:val="007D5AAD"/>
    <w:rsid w:val="007E20E4"/>
    <w:rsid w:val="007E3AF7"/>
    <w:rsid w:val="007F738F"/>
    <w:rsid w:val="00804EF4"/>
    <w:rsid w:val="00812EAF"/>
    <w:rsid w:val="008278E8"/>
    <w:rsid w:val="0083537E"/>
    <w:rsid w:val="00836F09"/>
    <w:rsid w:val="00840685"/>
    <w:rsid w:val="00841846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35DE1"/>
    <w:rsid w:val="00937E54"/>
    <w:rsid w:val="00941453"/>
    <w:rsid w:val="00944FC2"/>
    <w:rsid w:val="00953EA2"/>
    <w:rsid w:val="0097330E"/>
    <w:rsid w:val="00981042"/>
    <w:rsid w:val="009A2F4A"/>
    <w:rsid w:val="009C7ABC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64A6D"/>
    <w:rsid w:val="00A829D8"/>
    <w:rsid w:val="00A83A1A"/>
    <w:rsid w:val="00AA7E2C"/>
    <w:rsid w:val="00AE7944"/>
    <w:rsid w:val="00AF2C92"/>
    <w:rsid w:val="00AF372C"/>
    <w:rsid w:val="00B07DC5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800C6"/>
    <w:rsid w:val="00B90D7D"/>
    <w:rsid w:val="00BA0192"/>
    <w:rsid w:val="00BB04F3"/>
    <w:rsid w:val="00BB5DE1"/>
    <w:rsid w:val="00BD195E"/>
    <w:rsid w:val="00BD5728"/>
    <w:rsid w:val="00BF44AF"/>
    <w:rsid w:val="00C02D7B"/>
    <w:rsid w:val="00C07F1E"/>
    <w:rsid w:val="00C10F6D"/>
    <w:rsid w:val="00C1150C"/>
    <w:rsid w:val="00C20B53"/>
    <w:rsid w:val="00C214FB"/>
    <w:rsid w:val="00C26344"/>
    <w:rsid w:val="00C26F96"/>
    <w:rsid w:val="00C4279F"/>
    <w:rsid w:val="00C44636"/>
    <w:rsid w:val="00C44B2A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B7C02"/>
    <w:rsid w:val="00CE15D9"/>
    <w:rsid w:val="00CE6679"/>
    <w:rsid w:val="00CE7010"/>
    <w:rsid w:val="00CF57E5"/>
    <w:rsid w:val="00D16B12"/>
    <w:rsid w:val="00D25E16"/>
    <w:rsid w:val="00D27DF7"/>
    <w:rsid w:val="00D31E25"/>
    <w:rsid w:val="00D60439"/>
    <w:rsid w:val="00D63D3F"/>
    <w:rsid w:val="00D65990"/>
    <w:rsid w:val="00D66528"/>
    <w:rsid w:val="00D73696"/>
    <w:rsid w:val="00D87397"/>
    <w:rsid w:val="00DA0C97"/>
    <w:rsid w:val="00DA139D"/>
    <w:rsid w:val="00DA1E96"/>
    <w:rsid w:val="00DA52F9"/>
    <w:rsid w:val="00DB5E1E"/>
    <w:rsid w:val="00DB6F24"/>
    <w:rsid w:val="00E0414E"/>
    <w:rsid w:val="00E16DB5"/>
    <w:rsid w:val="00E20057"/>
    <w:rsid w:val="00E26BC0"/>
    <w:rsid w:val="00E470BB"/>
    <w:rsid w:val="00E5191E"/>
    <w:rsid w:val="00E73AF8"/>
    <w:rsid w:val="00E8109F"/>
    <w:rsid w:val="00E8174A"/>
    <w:rsid w:val="00E847EC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050B9"/>
    <w:rsid w:val="00F06D39"/>
    <w:rsid w:val="00F13D8F"/>
    <w:rsid w:val="00F3534F"/>
    <w:rsid w:val="00F55A53"/>
    <w:rsid w:val="00F55BD9"/>
    <w:rsid w:val="00F57D57"/>
    <w:rsid w:val="00F917C4"/>
    <w:rsid w:val="00FA42A7"/>
    <w:rsid w:val="00FB2493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DCE0E"/>
  <w15:docId w15:val="{CEC9F299-86D4-4A4C-8952-7E793261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DC5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6B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hyperlink" Target="file:///C:/Users/dnamd/AppData/Local/Microsoft/Windows/INetCache/Content.Outlook/F1S86UOM/www.acgs.uk.com/quality/best-practice-guidelin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linicalgenome.org/site/assets/files/7451/clingen_hbop_acmg_specifications_atm_v1_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yperlink" Target="https://pubmed.ncbi.nlm.nih.gov/25741868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nvaruk.org/" TargetMode="External"/><Relationship Id="rId20" Type="http://schemas.openxmlformats.org/officeDocument/2006/relationships/hyperlink" Target="https://www.clinicalgenome.org/affiliation/500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cangene-canvaruk.org/canvig-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3217000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Props1.xml><?xml version="1.0" encoding="utf-8"?>
<ds:datastoreItem xmlns:ds="http://schemas.openxmlformats.org/officeDocument/2006/customXml" ds:itemID="{205D0445-4FD4-4BB8-8C05-9B104DEC2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D36B6-265F-472D-AF35-0D296F6C5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EF996-4DF7-4CE9-AA58-5E8DD387C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10B0D-81C6-43C2-AC1D-23A7317C7476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20</cp:revision>
  <cp:lastPrinted>2019-10-08T14:53:00Z</cp:lastPrinted>
  <dcterms:created xsi:type="dcterms:W3CDTF">2022-05-05T13:08:00Z</dcterms:created>
  <dcterms:modified xsi:type="dcterms:W3CDTF">2024-01-09T08:23:00Z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