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9802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C8970" wp14:editId="5EB16D98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AD9D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C897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73D7AD9D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57C64D3D" wp14:editId="6D8E020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7005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346E7437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7F5340B4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3A53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5633B8C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48F1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32A5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742CFC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929544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1937CA9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222612C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3BF69F8A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5B57BB8B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35D9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15AC946F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72E8F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DB5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7A6AE345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FC2ACC5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DC8DF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579D9F8E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4D300820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46B489DE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719E61D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05548175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54FEED31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2DE4C2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51BC4AA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75009559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5F714DD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42E80DF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5B6CB8F6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80C883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26E6B52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118098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2322044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7E68282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3D2E367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C6AA11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1B2AB73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270A0E4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CDA388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AB7D91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A0FB11A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47D3BAB3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20AE423E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43106C42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82FF680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2EE6CF8C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815FF0F" w14:textId="43F8A0FA" w:rsidR="005953E0" w:rsidRPr="00591772" w:rsidRDefault="005125BE" w:rsidP="000015E8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FB2493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015E8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5953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67B4F35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23E752E1" w14:textId="2CFEC37C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54710F" w:rsidRPr="00A00BCB">
        <w:rPr>
          <w:rFonts w:ascii="Arial" w:hAnsi="Arial" w:cs="Arial"/>
        </w:rPr>
        <w:t xml:space="preserve">pathogenic </w:t>
      </w:r>
      <w:r w:rsidR="00FB2493">
        <w:rPr>
          <w:rFonts w:ascii="Arial" w:hAnsi="Arial" w:cs="Arial"/>
          <w:i/>
          <w:iCs/>
        </w:rPr>
        <w:t>ATM</w:t>
      </w:r>
      <w:r w:rsidR="0054710F" w:rsidRPr="00591772">
        <w:rPr>
          <w:rFonts w:ascii="Arial" w:hAnsi="Arial" w:cs="Arial"/>
        </w:rPr>
        <w:t xml:space="preserve"> </w:t>
      </w:r>
      <w:r w:rsidR="00147531">
        <w:rPr>
          <w:rFonts w:ascii="Arial" w:eastAsia="Arial" w:hAnsi="Arial" w:cs="Arial"/>
        </w:rPr>
        <w:t>missense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 w:rsidR="00147531">
        <w:rPr>
          <w:rFonts w:ascii="Arial" w:hAnsi="Arial" w:cs="Arial"/>
        </w:rPr>
        <w:t>This variant</w:t>
      </w:r>
      <w:r w:rsidR="0054710F" w:rsidRPr="00591772">
        <w:rPr>
          <w:rFonts w:ascii="Arial" w:hAnsi="Arial" w:cs="Arial"/>
        </w:rPr>
        <w:t xml:space="preserve"> </w:t>
      </w:r>
      <w:r w:rsidR="0054710F" w:rsidRPr="00253618">
        <w:rPr>
          <w:rFonts w:ascii="Arial" w:hAnsi="Arial" w:cs="Arial"/>
        </w:rPr>
        <w:t>cause</w:t>
      </w:r>
      <w:r w:rsidR="00147531">
        <w:rPr>
          <w:rFonts w:ascii="Arial" w:hAnsi="Arial" w:cs="Arial"/>
        </w:rPr>
        <w:t>s high-risk</w:t>
      </w:r>
      <w:r w:rsidR="00F302DD" w:rsidRPr="00F302DD">
        <w:rPr>
          <w:rFonts w:ascii="Arial" w:hAnsi="Arial" w:cs="Arial"/>
          <w:vertAlign w:val="superscript"/>
        </w:rPr>
        <w:t>1</w:t>
      </w:r>
      <w:r w:rsidR="0054710F" w:rsidRPr="00253618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>particularly breast 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 xml:space="preserve">(OMIM: </w:t>
      </w:r>
      <w:r w:rsidR="00F302DD" w:rsidRPr="00F302DD">
        <w:rPr>
          <w:rFonts w:ascii="Arial" w:hAnsi="Arial" w:cs="Arial"/>
        </w:rPr>
        <w:t>607585</w:t>
      </w:r>
      <w:r w:rsidR="00701F05">
        <w:rPr>
          <w:rFonts w:ascii="Arial" w:hAnsi="Arial" w:cs="Arial"/>
        </w:rPr>
        <w:t>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</w:p>
    <w:p w14:paraId="7C633D27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62E02F3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E33C878" w14:textId="6C976077" w:rsidR="0054710F" w:rsidRPr="00591772" w:rsidRDefault="00B41915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Arial" w:hAnsi="Arial" w:cs="Arial"/>
        </w:rPr>
        <w:t>Other relatives may have up to a</w:t>
      </w:r>
      <w:r w:rsidR="0054710F" w:rsidRPr="00A00BCB">
        <w:rPr>
          <w:rFonts w:ascii="Arial" w:hAnsi="Arial" w:cs="Arial"/>
        </w:rPr>
        <w:t xml:space="preserve">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B2493">
        <w:rPr>
          <w:rFonts w:ascii="Arial" w:hAnsi="Arial" w:cs="Arial"/>
          <w:i/>
          <w:iCs/>
        </w:rPr>
        <w:t>ATM</w:t>
      </w:r>
      <w:r w:rsidR="00F3534F" w:rsidRPr="00B411B0">
        <w:rPr>
          <w:rFonts w:ascii="Arial" w:hAnsi="Arial" w:cs="Arial"/>
          <w:bCs/>
          <w:i/>
        </w:rPr>
        <w:t>-</w:t>
      </w:r>
      <w:r w:rsidR="000015E8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="0054710F" w:rsidRPr="00591772">
        <w:rPr>
          <w:rFonts w:ascii="Arial" w:hAnsi="Arial" w:cs="Arial"/>
        </w:rPr>
        <w:t xml:space="preserve">. </w:t>
      </w:r>
    </w:p>
    <w:p w14:paraId="139E732C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40B50EB7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7D025100" w14:textId="77777777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</w:t>
      </w:r>
      <w:r w:rsidR="00147531">
        <w:rPr>
          <w:rFonts w:ascii="Arial" w:hAnsi="Arial" w:cs="Arial"/>
        </w:rPr>
        <w:t>high</w:t>
      </w:r>
      <w:r w:rsidR="000F4D76">
        <w:rPr>
          <w:rFonts w:ascii="Arial" w:hAnsi="Arial" w:cs="Arial"/>
        </w:rPr>
        <w:t xml:space="preserve"> risk of developing further </w:t>
      </w:r>
      <w:r w:rsidR="00FB2493">
        <w:rPr>
          <w:rFonts w:ascii="Arial" w:hAnsi="Arial" w:cs="Arial"/>
          <w:i/>
          <w:iCs/>
        </w:rPr>
        <w:t>ATM</w:t>
      </w:r>
      <w:r w:rsidR="000F4D76">
        <w:rPr>
          <w:rFonts w:ascii="Arial" w:hAnsi="Arial" w:cs="Arial"/>
        </w:rPr>
        <w:t xml:space="preserve">-associated </w:t>
      </w:r>
      <w:r w:rsidR="00701F05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appropriately.</w:t>
      </w:r>
    </w:p>
    <w:p w14:paraId="5CEA7AFD" w14:textId="77777777" w:rsidR="000F4D76" w:rsidRPr="00846E93" w:rsidRDefault="000F4D76" w:rsidP="00846E93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2A7D1DD8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1CEEAA75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0B0E0CD2" w14:textId="77777777" w:rsidR="00147531" w:rsidRPr="00F302DD" w:rsidRDefault="00F302DD" w:rsidP="00F302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357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Moslemi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et al (2021) </w:t>
      </w:r>
      <w:r w:rsidRPr="00F302DD">
        <w:rPr>
          <w:rFonts w:ascii="Arial" w:hAnsi="Arial" w:cs="Arial"/>
          <w:bCs/>
          <w:sz w:val="16"/>
          <w:szCs w:val="16"/>
        </w:rPr>
        <w:t>PMID: 33402103</w:t>
      </w:r>
    </w:p>
    <w:p w14:paraId="350E7E40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080E2C4E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2C651A7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2D3738AE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260"/>
        <w:gridCol w:w="2835"/>
        <w:gridCol w:w="1559"/>
      </w:tblGrid>
      <w:tr w:rsidR="00DB6F24" w14:paraId="39348F01" w14:textId="77777777" w:rsidTr="00416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29DA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6457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36C5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0340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865D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0A8EE711" w14:textId="77777777" w:rsidTr="00416AFA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DE73" w14:textId="77777777" w:rsidR="00DB6F24" w:rsidRPr="000F6822" w:rsidRDefault="00147531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A763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50FE" w14:textId="77777777" w:rsidR="00DB6F24" w:rsidRPr="00092028" w:rsidRDefault="00147531" w:rsidP="001475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NM_000051.4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7271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Val2424Gly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D373" w14:textId="77777777" w:rsidR="00DB6F24" w:rsidRPr="000F6822" w:rsidRDefault="00147531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7531">
              <w:rPr>
                <w:rFonts w:ascii="Arial" w:hAnsi="Arial" w:cs="Arial"/>
                <w:sz w:val="16"/>
                <w:szCs w:val="16"/>
              </w:rPr>
              <w:t>Chr11(GRCh37</w:t>
            </w:r>
            <w:proofErr w:type="gramStart"/>
            <w:r w:rsidRPr="00147531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147531">
              <w:rPr>
                <w:rFonts w:ascii="Arial" w:hAnsi="Arial" w:cs="Arial"/>
                <w:sz w:val="16"/>
                <w:szCs w:val="16"/>
              </w:rPr>
              <w:t>108199929T&gt;G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EF1" w14:textId="77777777" w:rsidR="00DB6F24" w:rsidRPr="000F6822" w:rsidRDefault="007638A2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27431D8A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54D110F9" w14:textId="176C7975" w:rsid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125BE"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 w:rsidRP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 w:rsidR="00701F05"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, </w:t>
      </w:r>
      <w:r w:rsidR="005125BE">
        <w:rPr>
          <w:rFonts w:ascii="Arial" w:eastAsia="Arial" w:hAnsi="Arial" w:cs="Arial"/>
          <w:i/>
          <w:color w:val="000000"/>
          <w:sz w:val="16"/>
          <w:szCs w:val="16"/>
        </w:rPr>
        <w:t>ATM, CHEK2</w:t>
      </w:r>
      <w:r w:rsid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125BE"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="00AD1753" w:rsidRPr="001E5CC3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F07664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</w:t>
      </w:r>
      <w:proofErr w:type="gramStart"/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p.(</w:t>
      </w:r>
      <w:proofErr w:type="gramEnd"/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Val2424Gly)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 w:rsidR="00A86075">
        <w:rPr>
          <w:rFonts w:ascii="Arial" w:eastAsia="Arial" w:hAnsi="Arial" w:cs="Arial"/>
          <w:b/>
          <w:color w:val="000000"/>
          <w:sz w:val="16"/>
          <w:szCs w:val="16"/>
        </w:rPr>
        <w:t xml:space="preserve"> are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</w:t>
      </w:r>
    </w:p>
    <w:p w14:paraId="7384F220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5125BE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4E49B561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7CC01889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707A38DA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1BE3F16B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12B150D8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18CA5B0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7772012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01635D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1B869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E08204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9224EB1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613918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7C2F4C2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3494F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5437D15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5714E448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431C1C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3E2E0B4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D3403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05279BB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578686D4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EEF69B3" w14:textId="33AA8D4C" w:rsidR="00EC48E9" w:rsidRDefault="00EC48E9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0FB776C" w14:textId="77777777" w:rsidR="00AB1DAA" w:rsidRDefault="00AB1DAA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72620F8E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21B6ED7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shd w:val="clear" w:color="auto" w:fill="auto"/>
          </w:tcPr>
          <w:p w14:paraId="01BFD3BC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372A71F2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3D4C7C80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36FBA5B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F11ED8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1DD2DBF1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697135A1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A510D12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26F4BD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2BCA0C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516D2C0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7234FEF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0BE539F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09AE5C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670F026B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43DE4C0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57D7C8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2A1E4A24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6B16545F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5DCBDA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0658AE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28DF5A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2AFA3A4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3725B068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3BED59DA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1B9CD265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3"/>
        <w:gridCol w:w="633"/>
        <w:gridCol w:w="1262"/>
        <w:gridCol w:w="1293"/>
        <w:gridCol w:w="2767"/>
        <w:gridCol w:w="64"/>
        <w:gridCol w:w="2453"/>
      </w:tblGrid>
      <w:tr w:rsidR="001E4A1D" w14:paraId="37B4135F" w14:textId="77777777" w:rsidTr="00416AF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402A2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D3218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979118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61F68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0FC2E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F302DD" w:rsidRPr="00F302DD" w14:paraId="5A2279C3" w14:textId="77777777" w:rsidTr="00416AFA">
        <w:trPr>
          <w:trHeight w:val="5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57F0FE" w14:textId="77777777" w:rsidR="00F302DD" w:rsidRPr="00F302DD" w:rsidRDefault="00F302DD" w:rsidP="00FE02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02DD">
              <w:rPr>
                <w:rFonts w:ascii="Arial" w:hAnsi="Arial" w:cs="Arial"/>
                <w:i/>
                <w:sz w:val="16"/>
                <w:szCs w:val="16"/>
              </w:rPr>
              <w:t>ATM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4ECB5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9AA94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 xml:space="preserve">NM_000051.4: c.7271T&gt;G </w:t>
            </w:r>
            <w:proofErr w:type="gramStart"/>
            <w:r w:rsidRPr="00F302DD">
              <w:rPr>
                <w:rFonts w:ascii="Arial" w:hAnsi="Arial" w:cs="Arial"/>
                <w:sz w:val="16"/>
                <w:szCs w:val="16"/>
              </w:rPr>
              <w:t>p.(</w:t>
            </w:r>
            <w:proofErr w:type="gramEnd"/>
            <w:r w:rsidRPr="00F302DD">
              <w:rPr>
                <w:rFonts w:ascii="Arial" w:hAnsi="Arial" w:cs="Arial"/>
                <w:sz w:val="16"/>
                <w:szCs w:val="16"/>
              </w:rPr>
              <w:t>Val2424Gly)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1CCE6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>Chr11(GRCh37</w:t>
            </w:r>
            <w:proofErr w:type="gramStart"/>
            <w:r w:rsidRPr="00F302DD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F302DD">
              <w:rPr>
                <w:rFonts w:ascii="Arial" w:hAnsi="Arial" w:cs="Arial"/>
                <w:sz w:val="16"/>
                <w:szCs w:val="16"/>
              </w:rPr>
              <w:t>108199929T&gt;G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E8B4B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>Pathogenic</w:t>
            </w:r>
          </w:p>
        </w:tc>
      </w:tr>
      <w:tr w:rsidR="001E4A1D" w:rsidRPr="008A4AEA" w14:paraId="7B8EED75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60C8C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C477A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02DD" w:rsidRPr="00F302DD">
              <w:rPr>
                <w:rFonts w:ascii="Arial" w:hAnsi="Arial" w:cs="Arial"/>
                <w:sz w:val="16"/>
                <w:szCs w:val="16"/>
              </w:rPr>
              <w:t>607585</w:t>
            </w:r>
          </w:p>
        </w:tc>
      </w:tr>
      <w:tr w:rsidR="001E4A1D" w14:paraId="5B41E5F4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388F0D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D4AEC7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395B309B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F9D6E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74BFD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13F7AF51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A648259" w14:textId="77777777" w:rsidR="001E4A1D" w:rsidRDefault="00EC48E9" w:rsidP="00EA72B9">
            <w:pPr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PS4_str</w:t>
            </w:r>
          </w:p>
          <w:p w14:paraId="7CE97A94" w14:textId="77777777" w:rsidR="00EA72B9" w:rsidRDefault="00EA72B9" w:rsidP="00EA72B9">
            <w:pPr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106F7C" w14:textId="77777777" w:rsidR="001E4A1D" w:rsidRPr="00EB1D3B" w:rsidRDefault="001E4A1D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EC48E9">
              <w:rPr>
                <w:rFonts w:ascii="Arial" w:hAnsi="Arial" w:cs="Arial"/>
                <w:bCs/>
                <w:sz w:val="16"/>
                <w:szCs w:val="16"/>
              </w:rPr>
              <w:t>M3_str</w:t>
            </w:r>
          </w:p>
          <w:p w14:paraId="2591BB4B" w14:textId="77777777" w:rsidR="001E4A1D" w:rsidRDefault="001E4A1D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CAFE84" w14:textId="77777777" w:rsidR="00EA72B9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92F8BA" w14:textId="77777777" w:rsidR="00EA72B9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PS3_mod</w:t>
            </w:r>
          </w:p>
          <w:p w14:paraId="415CCB31" w14:textId="77777777" w:rsidR="00EA72B9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EBE58D" w14:textId="77777777" w:rsidR="00EA72B9" w:rsidRPr="00EB1D3B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PP3_sup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37D22864" w14:textId="77777777" w:rsidR="00F050B9" w:rsidRDefault="00EA72B9" w:rsidP="00EA72B9">
            <w:pPr>
              <w:tabs>
                <w:tab w:val="left" w:pos="399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Moslemi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et al 2021</w:t>
            </w:r>
            <w:r w:rsidRPr="00F302D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F302DD">
              <w:rPr>
                <w:rFonts w:ascii="Arial" w:hAnsi="Arial" w:cs="Arial"/>
                <w:bCs/>
                <w:sz w:val="16"/>
                <w:szCs w:val="16"/>
              </w:rPr>
              <w:t>PMID: 33402103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EC48E9">
              <w:rPr>
                <w:rFonts w:ascii="Arial" w:hAnsi="Arial" w:cs="Arial"/>
                <w:bCs/>
                <w:sz w:val="16"/>
                <w:szCs w:val="16"/>
              </w:rPr>
              <w:t xml:space="preserve">Meta-analysis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of adjusted case-control studies shows </w:t>
            </w:r>
            <w:r w:rsidR="00EC48E9">
              <w:rPr>
                <w:rFonts w:ascii="Arial" w:hAnsi="Arial" w:cs="Arial"/>
                <w:bCs/>
                <w:sz w:val="16"/>
                <w:szCs w:val="16"/>
              </w:rPr>
              <w:t>OR: 8.94; %95 CI: 4.28-</w:t>
            </w:r>
            <w:r w:rsidR="00EC48E9" w:rsidRPr="00EC48E9">
              <w:rPr>
                <w:rFonts w:ascii="Arial" w:hAnsi="Arial" w:cs="Arial"/>
                <w:bCs/>
                <w:sz w:val="16"/>
                <w:szCs w:val="16"/>
              </w:rPr>
              <w:t>18.67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c.7271T&gt;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proofErr w:type="gramEnd"/>
          </w:p>
          <w:p w14:paraId="146459D3" w14:textId="77777777" w:rsidR="001E4A1D" w:rsidRDefault="00EC48E9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Found in compound heterozygous or homozygous state in patients with autosomal recessive Ataxia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Telangectasia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(PMIDs: </w:t>
            </w:r>
            <w:r w:rsidR="00EA72B9" w:rsidRPr="00EA72B9">
              <w:rPr>
                <w:rFonts w:ascii="Arial" w:hAnsi="Arial" w:cs="Arial"/>
                <w:bCs/>
                <w:sz w:val="16"/>
                <w:szCs w:val="16"/>
              </w:rPr>
              <w:t>9463314, 18575927, 27528516, 30549301</w:t>
            </w:r>
            <w:r w:rsidR="00EA72B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8D6B0CB" w14:textId="77777777" w:rsidR="00EA72B9" w:rsidRDefault="00EA72B9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Functional characterisation shows effect on kinase activity and radiosensitivity (PMIDs: </w:t>
            </w:r>
            <w:r w:rsidRPr="00EA72B9">
              <w:rPr>
                <w:rFonts w:ascii="Arial" w:hAnsi="Arial" w:cs="Arial"/>
                <w:bCs/>
                <w:sz w:val="16"/>
                <w:szCs w:val="16"/>
              </w:rPr>
              <w:t>18634022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EA72B9">
              <w:rPr>
                <w:rFonts w:ascii="Arial" w:hAnsi="Arial" w:cs="Arial"/>
                <w:bCs/>
                <w:sz w:val="16"/>
                <w:szCs w:val="16"/>
              </w:rPr>
              <w:t>19431188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F493DFB" w14:textId="77777777" w:rsidR="001E4A1D" w:rsidRPr="00EB1D3B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REVEL: 0.855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7DB7EAF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A97B168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7D8E3D" w14:textId="77777777" w:rsidR="004B0851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3C6A17E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2DFE77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881510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489CEE23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68A110" w14:textId="77777777" w:rsidR="00EA72B9" w:rsidRPr="00EB1D3B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E4A1D" w14:paraId="0F06C45C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0D7B5D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425675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FB9EC5" w14:textId="77777777" w:rsidR="001E4A1D" w:rsidRPr="00EB1D3B" w:rsidRDefault="001E4A1D" w:rsidP="00EA72B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EA72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</w:tbl>
    <w:p w14:paraId="11A7BA44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6AA1890F" w14:textId="77777777" w:rsidR="005A7A1C" w:rsidRPr="00B411B0" w:rsidRDefault="001E4A1D" w:rsidP="005A7A1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 xml:space="preserve">Variant classification according to </w:t>
      </w:r>
      <w:proofErr w:type="spellStart"/>
      <w:r w:rsidR="005A7A1C" w:rsidRPr="005A7A1C">
        <w:rPr>
          <w:rFonts w:ascii="Arial" w:hAnsi="Arial" w:cs="Arial"/>
          <w:sz w:val="16"/>
          <w:szCs w:val="16"/>
        </w:rPr>
        <w:t>ClinGen</w:t>
      </w:r>
      <w:proofErr w:type="spellEnd"/>
      <w:r w:rsidR="005A7A1C"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 w:rsidR="005A7A1C">
        <w:rPr>
          <w:rFonts w:ascii="Arial" w:hAnsi="Arial" w:cs="Arial"/>
          <w:sz w:val="16"/>
          <w:szCs w:val="16"/>
        </w:rPr>
        <w:t xml:space="preserve">cations to the ACMG/AMP Variant </w:t>
      </w:r>
      <w:r w:rsidR="005A7A1C" w:rsidRPr="005A7A1C">
        <w:rPr>
          <w:rFonts w:ascii="Arial" w:hAnsi="Arial" w:cs="Arial"/>
          <w:sz w:val="16"/>
          <w:szCs w:val="16"/>
        </w:rPr>
        <w:t>Interpretation Guidelines for ATM Version 1.1</w:t>
      </w:r>
      <w:r w:rsidR="005A7A1C">
        <w:rPr>
          <w:rFonts w:ascii="Arial" w:hAnsi="Arial" w:cs="Arial"/>
          <w:sz w:val="16"/>
          <w:szCs w:val="16"/>
        </w:rPr>
        <w:t xml:space="preserve"> </w:t>
      </w:r>
      <w:r w:rsidR="005A7A1C"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5" w:history="1">
        <w:r w:rsidR="005A7A1C"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5A7A1C">
        <w:rPr>
          <w:rFonts w:ascii="Arial" w:hAnsi="Arial" w:cs="Arial"/>
          <w:sz w:val="16"/>
          <w:szCs w:val="16"/>
        </w:rPr>
        <w:t xml:space="preserve">; </w:t>
      </w:r>
    </w:p>
    <w:p w14:paraId="5213F3CB" w14:textId="77777777" w:rsidR="00CE6679" w:rsidRPr="00B411B0" w:rsidRDefault="008B0A8E" w:rsidP="00B411B0">
      <w:pPr>
        <w:jc w:val="both"/>
        <w:rPr>
          <w:rFonts w:ascii="Arial" w:hAnsi="Arial" w:cs="Arial"/>
          <w:sz w:val="16"/>
          <w:szCs w:val="16"/>
        </w:rPr>
      </w:pPr>
      <w:hyperlink r:id="rId16" w:history="1">
        <w:r w:rsidR="005A7A1C"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sectPr w:rsidR="00CE6679" w:rsidRPr="00B411B0" w:rsidSect="00A633F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F376" w14:textId="77777777" w:rsidR="0016057D" w:rsidRDefault="0016057D">
      <w:r>
        <w:separator/>
      </w:r>
    </w:p>
  </w:endnote>
  <w:endnote w:type="continuationSeparator" w:id="0">
    <w:p w14:paraId="770534FA" w14:textId="77777777" w:rsidR="0016057D" w:rsidRDefault="0016057D">
      <w:r>
        <w:continuationSeparator/>
      </w:r>
    </w:p>
  </w:endnote>
  <w:endnote w:type="continuationNotice" w:id="1">
    <w:p w14:paraId="0F059842" w14:textId="77777777" w:rsidR="0016057D" w:rsidRDefault="00160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590D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9691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0E35" w14:textId="77777777" w:rsidR="0016057D" w:rsidRDefault="0016057D">
      <w:r>
        <w:separator/>
      </w:r>
    </w:p>
  </w:footnote>
  <w:footnote w:type="continuationSeparator" w:id="0">
    <w:p w14:paraId="4EF31ADD" w14:textId="77777777" w:rsidR="0016057D" w:rsidRDefault="0016057D">
      <w:r>
        <w:continuationSeparator/>
      </w:r>
    </w:p>
  </w:footnote>
  <w:footnote w:type="continuationNotice" w:id="1">
    <w:p w14:paraId="292AB05F" w14:textId="77777777" w:rsidR="0016057D" w:rsidRDefault="00160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A6C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3F90175" w14:textId="77777777" w:rsidTr="0011309D">
      <w:tc>
        <w:tcPr>
          <w:tcW w:w="1101" w:type="dxa"/>
          <w:shd w:val="clear" w:color="auto" w:fill="auto"/>
        </w:tcPr>
        <w:p w14:paraId="21D3E8D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59995900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AF8325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EB0D9B3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19C7F9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1BD8B73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9ED97D0" w14:textId="77777777" w:rsidTr="0011309D">
      <w:tc>
        <w:tcPr>
          <w:tcW w:w="1101" w:type="dxa"/>
          <w:shd w:val="clear" w:color="auto" w:fill="auto"/>
        </w:tcPr>
        <w:p w14:paraId="62B9CED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0D4169E0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187605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187924A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90412E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1C56D31C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AE5DAB5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03BF" w14:textId="7396D3E1" w:rsidR="0054710F" w:rsidRDefault="004A0F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65AD7" wp14:editId="472864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9EBB84" w14:textId="77777777" w:rsidR="004A0F87" w:rsidRDefault="004A0F87" w:rsidP="004A0F87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65A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0pt;height:247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779EBB84" w14:textId="77777777" w:rsidR="004A0F87" w:rsidRDefault="004A0F87" w:rsidP="004A0F87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B0A3E"/>
    <w:multiLevelType w:val="hybridMultilevel"/>
    <w:tmpl w:val="4F7A8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478477">
    <w:abstractNumId w:val="0"/>
  </w:num>
  <w:num w:numId="2" w16cid:durableId="175460163">
    <w:abstractNumId w:val="5"/>
  </w:num>
  <w:num w:numId="3" w16cid:durableId="625355675">
    <w:abstractNumId w:val="6"/>
  </w:num>
  <w:num w:numId="4" w16cid:durableId="441806869">
    <w:abstractNumId w:val="2"/>
  </w:num>
  <w:num w:numId="5" w16cid:durableId="1127548803">
    <w:abstractNumId w:val="3"/>
  </w:num>
  <w:num w:numId="6" w16cid:durableId="1422023630">
    <w:abstractNumId w:val="1"/>
  </w:num>
  <w:num w:numId="7" w16cid:durableId="1621524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5E8"/>
    <w:rsid w:val="00001DA4"/>
    <w:rsid w:val="0000255D"/>
    <w:rsid w:val="00005466"/>
    <w:rsid w:val="0000745D"/>
    <w:rsid w:val="00012695"/>
    <w:rsid w:val="0001327C"/>
    <w:rsid w:val="00072857"/>
    <w:rsid w:val="00072A69"/>
    <w:rsid w:val="00092028"/>
    <w:rsid w:val="000A5229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47531"/>
    <w:rsid w:val="00155BA0"/>
    <w:rsid w:val="0016057D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E5CC3"/>
    <w:rsid w:val="001F1637"/>
    <w:rsid w:val="001F44BD"/>
    <w:rsid w:val="001F638F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8C8"/>
    <w:rsid w:val="002E6D3A"/>
    <w:rsid w:val="00314C53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02A8"/>
    <w:rsid w:val="003829EF"/>
    <w:rsid w:val="003954A3"/>
    <w:rsid w:val="003C24B1"/>
    <w:rsid w:val="003C2BF8"/>
    <w:rsid w:val="003D60A8"/>
    <w:rsid w:val="003E3AFC"/>
    <w:rsid w:val="003E4C37"/>
    <w:rsid w:val="003E56BD"/>
    <w:rsid w:val="003F2639"/>
    <w:rsid w:val="003F28D7"/>
    <w:rsid w:val="00407897"/>
    <w:rsid w:val="00416AFA"/>
    <w:rsid w:val="004321D1"/>
    <w:rsid w:val="0046212A"/>
    <w:rsid w:val="0046714B"/>
    <w:rsid w:val="004706EC"/>
    <w:rsid w:val="004866C2"/>
    <w:rsid w:val="004A0F87"/>
    <w:rsid w:val="004A2D63"/>
    <w:rsid w:val="004B0851"/>
    <w:rsid w:val="004B1244"/>
    <w:rsid w:val="004B349E"/>
    <w:rsid w:val="004B58CA"/>
    <w:rsid w:val="004B652F"/>
    <w:rsid w:val="004C4B4C"/>
    <w:rsid w:val="004C770E"/>
    <w:rsid w:val="004D0B3D"/>
    <w:rsid w:val="004E7E03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953E0"/>
    <w:rsid w:val="005A172C"/>
    <w:rsid w:val="005A7A1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46E93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86075"/>
    <w:rsid w:val="00AA7E2C"/>
    <w:rsid w:val="00AB1DAA"/>
    <w:rsid w:val="00AD1753"/>
    <w:rsid w:val="00AE7944"/>
    <w:rsid w:val="00AF2C92"/>
    <w:rsid w:val="00AF372C"/>
    <w:rsid w:val="00B1155D"/>
    <w:rsid w:val="00B11A0F"/>
    <w:rsid w:val="00B235BF"/>
    <w:rsid w:val="00B25FFF"/>
    <w:rsid w:val="00B411B0"/>
    <w:rsid w:val="00B41915"/>
    <w:rsid w:val="00B43DC6"/>
    <w:rsid w:val="00B43DEA"/>
    <w:rsid w:val="00B47366"/>
    <w:rsid w:val="00B47811"/>
    <w:rsid w:val="00B563C3"/>
    <w:rsid w:val="00B60D93"/>
    <w:rsid w:val="00B66154"/>
    <w:rsid w:val="00B66E3F"/>
    <w:rsid w:val="00B7486B"/>
    <w:rsid w:val="00B74E9C"/>
    <w:rsid w:val="00B772E5"/>
    <w:rsid w:val="00B90D7D"/>
    <w:rsid w:val="00B93B89"/>
    <w:rsid w:val="00BA0192"/>
    <w:rsid w:val="00BB04F3"/>
    <w:rsid w:val="00BB5DE1"/>
    <w:rsid w:val="00BB7DD5"/>
    <w:rsid w:val="00BD195E"/>
    <w:rsid w:val="00BD5728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31E25"/>
    <w:rsid w:val="00D60439"/>
    <w:rsid w:val="00D63D3F"/>
    <w:rsid w:val="00D65990"/>
    <w:rsid w:val="00D66528"/>
    <w:rsid w:val="00D703BA"/>
    <w:rsid w:val="00D73696"/>
    <w:rsid w:val="00D87397"/>
    <w:rsid w:val="00DA0C97"/>
    <w:rsid w:val="00DA139D"/>
    <w:rsid w:val="00DA52F9"/>
    <w:rsid w:val="00DB5E1E"/>
    <w:rsid w:val="00DB6F24"/>
    <w:rsid w:val="00E0414E"/>
    <w:rsid w:val="00E16DB5"/>
    <w:rsid w:val="00E20057"/>
    <w:rsid w:val="00E470BB"/>
    <w:rsid w:val="00E5191E"/>
    <w:rsid w:val="00E73AF8"/>
    <w:rsid w:val="00E8174A"/>
    <w:rsid w:val="00E847EC"/>
    <w:rsid w:val="00E90E3D"/>
    <w:rsid w:val="00EA0E51"/>
    <w:rsid w:val="00EA41FE"/>
    <w:rsid w:val="00EA72B9"/>
    <w:rsid w:val="00EC48E9"/>
    <w:rsid w:val="00ED2AF2"/>
    <w:rsid w:val="00EE06B6"/>
    <w:rsid w:val="00EE28E7"/>
    <w:rsid w:val="00EE703D"/>
    <w:rsid w:val="00EF103A"/>
    <w:rsid w:val="00EF10BC"/>
    <w:rsid w:val="00EF1525"/>
    <w:rsid w:val="00EF6A0E"/>
    <w:rsid w:val="00F050B9"/>
    <w:rsid w:val="00F06D39"/>
    <w:rsid w:val="00F07664"/>
    <w:rsid w:val="00F13D8F"/>
    <w:rsid w:val="00F17FA5"/>
    <w:rsid w:val="00F302DD"/>
    <w:rsid w:val="00F3534F"/>
    <w:rsid w:val="00F55A53"/>
    <w:rsid w:val="00F55BD9"/>
    <w:rsid w:val="00F917C4"/>
    <w:rsid w:val="00FB2493"/>
    <w:rsid w:val="00FB4C35"/>
    <w:rsid w:val="00FB60D0"/>
    <w:rsid w:val="00FD04E4"/>
    <w:rsid w:val="00FD177F"/>
    <w:rsid w:val="00FD53C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6F14E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inicalgenome.org/site/assets/files/7451/clingen_hbop_acmg_specifications_atm_v1_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linicalgenome.org/affiliation/50039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E5D81-4727-4863-AF8E-9C97429D0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246E7-B30C-4E15-BB0C-0CCA4D65BB46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3.xml><?xml version="1.0" encoding="utf-8"?>
<ds:datastoreItem xmlns:ds="http://schemas.openxmlformats.org/officeDocument/2006/customXml" ds:itemID="{C25FACD3-4A04-444E-89F5-6CDCE9E35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FC275-6051-48A8-8169-E7E149A93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11</cp:revision>
  <cp:lastPrinted>2019-10-08T14:53:00Z</cp:lastPrinted>
  <dcterms:created xsi:type="dcterms:W3CDTF">2022-06-07T07:12:00Z</dcterms:created>
  <dcterms:modified xsi:type="dcterms:W3CDTF">2024-01-08T10:59:00Z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